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ální"/>
        <w:keepNext w:val="1"/>
        <w:keepLines w:val="1"/>
        <w:widowControl w:val="1"/>
        <w:suppressAutoHyphens w:val="0"/>
        <w:spacing w:before="200" w:after="100" w:line="278" w:lineRule="auto"/>
        <w:jc w:val="left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Odstoupen</w:t>
      </w:r>
      <w:r>
        <w:rPr>
          <w:rFonts w:ascii="Arial" w:hAnsi="Arial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sz w:val="28"/>
          <w:szCs w:val="28"/>
          <w:u w:color="000000"/>
          <w:rtl w:val="0"/>
          <w14:textFill>
            <w14:solidFill>
              <w14:srgbClr w14:val="000000"/>
            </w14:solidFill>
          </w14:textFill>
        </w:rPr>
        <w:t>od smlouvy</w:t>
      </w:r>
    </w:p>
    <w:p>
      <w:pPr>
        <w:pStyle w:val="Normální"/>
        <w:widowControl w:val="1"/>
        <w:suppressAutoHyphens w:val="0"/>
        <w:spacing w:after="160" w:line="278" w:lineRule="auto"/>
        <w:jc w:val="left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Adres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t: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specSHOP s.r.o., 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se s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dlem Semt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n 114, 533 53 Pardubice, 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O 28858506,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DI</w:t>
      </w:r>
      <w:r>
        <w:rPr>
          <w:rFonts w:ascii="Arial" w:hAnsi="Arial" w:hint="default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Č </w:t>
      </w:r>
      <w:r>
        <w:rPr>
          <w:rFonts w:ascii="Arial" w:hAnsi="Arial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CZ28858506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Oznamuji/oznamujeme *), 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 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mto odstupuji/odstupujeme *) od smlouvy o 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kupu tohoto zbo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ží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*) / o poskytnut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chto slu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eb *):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  <w:br w:type="textWrapping"/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Čí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slo objedn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vky (nepovinn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, pro rychlej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ší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vy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zen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po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adavku):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  <w:br w:type="textWrapping"/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Datum objedn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*) / datum obdr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*):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  <w:br w:type="textWrapping"/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Jm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é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no a p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ří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jmen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spot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  <w:br w:type="textWrapping"/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Adresa spot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ů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  <w:br w:type="textWrapping"/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Datum: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  <w:br w:type="textWrapping"/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Podpis spot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ebitele/spot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ř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ebitel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ů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(pouze pokud je tento formul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ář 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zas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l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n na listin</w:t>
      </w:r>
      <w:r>
        <w:rPr>
          <w:rFonts w:ascii="Arial" w:hAnsi="Arial" w:hint="default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b w:val="1"/>
          <w:b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):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</w:r>
    </w:p>
    <w:p>
      <w:pPr>
        <w:pStyle w:val="Normální"/>
        <w:widowControl w:val="1"/>
        <w:suppressAutoHyphens w:val="0"/>
        <w:spacing w:after="160" w:line="278" w:lineRule="auto"/>
        <w:jc w:val="left"/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</w:pPr>
    </w:p>
    <w:p>
      <w:pPr>
        <w:pStyle w:val="Normální"/>
        <w:widowControl w:val="1"/>
        <w:suppressAutoHyphens w:val="0"/>
        <w:spacing w:after="160" w:line="278" w:lineRule="auto"/>
        <w:jc w:val="left"/>
      </w:pP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:lang w:val="en-US"/>
          <w14:textFill>
            <w14:solidFill>
              <w14:srgbClr w14:val="000000"/>
            </w14:solidFill>
          </w14:textFill>
        </w:rPr>
        <w:br w:type="textWrapping"/>
        <w:br w:type="textWrapping"/>
        <w:br w:type="textWrapping"/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(*) Nehod</w:t>
      </w:r>
      <w:r>
        <w:rPr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c</w:t>
      </w:r>
      <w:r>
        <w:rPr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se </w:t>
      </w:r>
      <w:r>
        <w:rPr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krtn</w:t>
      </w:r>
      <w:r>
        <w:rPr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ě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 xml:space="preserve">te nebo </w:t>
      </w:r>
      <w:r>
        <w:rPr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ú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daje dopl</w:t>
      </w:r>
      <w:r>
        <w:rPr>
          <w:rFonts w:ascii="Arial" w:hAnsi="Arial" w:hint="default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ň</w:t>
      </w:r>
      <w:r>
        <w:rPr>
          <w:rFonts w:ascii="Arial" w:hAnsi="Arial"/>
          <w:i w:val="1"/>
          <w:iCs w:val="1"/>
          <w:outline w:val="0"/>
          <w:color w:val="000000"/>
          <w:sz w:val="20"/>
          <w:szCs w:val="20"/>
          <w:u w:color="000000"/>
          <w:rtl w:val="0"/>
          <w14:textFill>
            <w14:solidFill>
              <w14:srgbClr w14:val="000000"/>
            </w14:solidFill>
          </w14:textFill>
        </w:rPr>
        <w:t>te.</w:t>
      </w:r>
      <w:r>
        <w:rPr>
          <w:rFonts w:ascii="Arial" w:cs="Arial" w:hAnsi="Arial" w:eastAsia="Arial"/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1134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Georgi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Obsah tabulky"/>
      <w:tabs>
        <w:tab w:val="left" w:pos="4425"/>
        <w:tab w:val="left" w:pos="5415"/>
        <w:tab w:val="right" w:pos="9044"/>
      </w:tabs>
      <w:spacing w:after="280" w:line="240" w:lineRule="auto"/>
    </w:pPr>
    <w:r>
      <w:rPr>
        <w:rFonts w:ascii="Georgia" w:hAnsi="Georgia"/>
        <w:outline w:val="0"/>
        <w:color w:val="808080"/>
        <w:u w:color="808080"/>
        <w14:textFill>
          <w14:solidFill>
            <w14:srgbClr w14:val="808080"/>
          </w14:solidFill>
        </w14:textFill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Obsah tabulky">
    <w:name w:val="Obsah tabulky"/>
    <w:next w:val="Obsah tabulk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283" w:line="280" w:lineRule="exact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0"/>
      <w:position w:val="0"/>
      <w:sz w:val="22"/>
      <w:szCs w:val="22"/>
      <w:u w:val="none" w:color="00000a"/>
      <w:shd w:val="nil" w:color="auto" w:fill="auto"/>
      <w:vertAlign w:val="baseline"/>
      <w14:textFill>
        <w14:solidFill>
          <w14:srgbClr w14:val="00000A"/>
        </w14:solidFill>
      </w14:textFill>
    </w:rPr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300" w:lineRule="atLeast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